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1F3205">
        <w:rPr>
          <w:rStyle w:val="Brak"/>
          <w:kern w:val="1"/>
        </w:rPr>
        <w:t>1</w:t>
      </w:r>
      <w:r w:rsidR="003D2A4C">
        <w:rPr>
          <w:rStyle w:val="Brak"/>
          <w:kern w:val="1"/>
        </w:rPr>
        <w:t>2</w:t>
      </w:r>
      <w:r w:rsidR="00723510">
        <w:rPr>
          <w:rStyle w:val="Brak"/>
          <w:kern w:val="1"/>
        </w:rPr>
        <w:t>/W2WA/OWES/20</w:t>
      </w:r>
      <w:r w:rsidR="007A4EF3">
        <w:rPr>
          <w:rStyle w:val="Brak"/>
          <w:kern w:val="1"/>
        </w:rPr>
        <w:t>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1F3205" w:rsidRPr="00426EFB">
        <w:rPr>
          <w:rStyle w:val="Brak"/>
          <w:b/>
          <w:bCs/>
          <w:kern w:val="1"/>
        </w:rPr>
        <w:t>2-dniow</w:t>
      </w:r>
      <w:r w:rsidR="001F3205">
        <w:rPr>
          <w:rStyle w:val="Brak"/>
          <w:b/>
          <w:bCs/>
          <w:kern w:val="1"/>
        </w:rPr>
        <w:t xml:space="preserve">ych wyjazdowych warsztatów animacyjnych </w:t>
      </w:r>
      <w:r w:rsidR="001F3205" w:rsidRPr="006F33D6">
        <w:rPr>
          <w:rFonts w:eastAsia="Times New Roman"/>
          <w:b/>
          <w:kern w:val="1"/>
        </w:rPr>
        <w:t xml:space="preserve">w PES/PS i partnerstwach w szczególności trójsektorowych  dla 16 osób </w:t>
      </w:r>
      <w:r w:rsidR="001F3205" w:rsidRPr="00BC4EA9">
        <w:rPr>
          <w:rFonts w:eastAsia="Times New Roman"/>
          <w:b/>
          <w:kern w:val="2"/>
        </w:rPr>
        <w:t xml:space="preserve">na terenie </w:t>
      </w:r>
      <w:r w:rsidR="001F3205">
        <w:rPr>
          <w:rFonts w:eastAsia="SimSun" w:cs="Verdana"/>
          <w:b/>
        </w:rPr>
        <w:t>Rzuchowej i okolic (woj. małopolskie)</w:t>
      </w:r>
      <w:r w:rsidR="00B17FC6" w:rsidRPr="00B17FC6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1D6A1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DC7F28" w:rsidP="00DC7F28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E6577A" w:rsidRDefault="000B37EB" w:rsidP="00E6577A">
      <w:pPr>
        <w:rPr>
          <w:rStyle w:val="Brak"/>
          <w:b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</w:t>
      </w:r>
      <w:r w:rsidR="003D2A4C">
        <w:t>sierpień</w:t>
      </w:r>
      <w:bookmarkStart w:id="0" w:name="_GoBack"/>
      <w:bookmarkEnd w:id="0"/>
      <w:r w:rsidR="001F3205">
        <w:t xml:space="preserve"> – wrzesień 2020 r.</w:t>
      </w:r>
    </w:p>
    <w:p w:rsidR="008809B2" w:rsidRDefault="008809B2" w:rsidP="008809B2">
      <w:pPr>
        <w:spacing w:line="240" w:lineRule="auto"/>
      </w:pPr>
    </w:p>
    <w:p w:rsidR="008809B2" w:rsidRPr="00DE3A3B" w:rsidRDefault="008809B2" w:rsidP="008809B2">
      <w:pPr>
        <w:spacing w:line="240" w:lineRule="auto"/>
      </w:pPr>
      <w:r w:rsidRPr="00DE3A3B">
        <w:t xml:space="preserve">Oświadczam(y), że zamówienie zrealizowane będzie w </w:t>
      </w:r>
      <w:r>
        <w:t>obiekcie</w:t>
      </w:r>
      <w:r w:rsidRPr="00DE3A3B">
        <w:t>:</w:t>
      </w:r>
    </w:p>
    <w:p w:rsidR="008809B2" w:rsidRDefault="008809B2" w:rsidP="008809B2">
      <w:pPr>
        <w:spacing w:after="0" w:line="240" w:lineRule="auto"/>
      </w:pPr>
    </w:p>
    <w:p w:rsidR="008809B2" w:rsidRDefault="008809B2" w:rsidP="008809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8809B2" w:rsidRPr="00AB1A4A" w:rsidRDefault="008809B2" w:rsidP="008809B2">
      <w:pPr>
        <w:spacing w:after="0" w:line="240" w:lineRule="auto"/>
        <w:jc w:val="center"/>
        <w:rPr>
          <w:sz w:val="20"/>
        </w:rPr>
      </w:pPr>
      <w:r w:rsidRPr="00AB1A4A">
        <w:rPr>
          <w:sz w:val="20"/>
        </w:rPr>
        <w:t>(</w:t>
      </w:r>
      <w:r>
        <w:rPr>
          <w:sz w:val="20"/>
        </w:rPr>
        <w:t xml:space="preserve">nazwa i </w:t>
      </w:r>
      <w:r w:rsidRPr="00AB1A4A">
        <w:rPr>
          <w:sz w:val="20"/>
        </w:rPr>
        <w:t>adres)</w:t>
      </w:r>
    </w:p>
    <w:p w:rsidR="008809B2" w:rsidRPr="0059301B" w:rsidRDefault="008809B2" w:rsidP="00E6577A"/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88175B" w:rsidRDefault="0088175B" w:rsidP="0088175B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2A" w:rsidRDefault="000E302A" w:rsidP="000E24B9">
      <w:pPr>
        <w:spacing w:after="0" w:line="240" w:lineRule="auto"/>
      </w:pPr>
      <w:r>
        <w:separator/>
      </w:r>
    </w:p>
  </w:endnote>
  <w:endnote w:type="continuationSeparator" w:id="0">
    <w:p w:rsidR="000E302A" w:rsidRDefault="000E302A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8661A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3D2A4C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8661A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3D2A4C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2A" w:rsidRDefault="000E302A" w:rsidP="000E24B9">
      <w:pPr>
        <w:spacing w:after="0" w:line="240" w:lineRule="auto"/>
      </w:pPr>
      <w:r>
        <w:separator/>
      </w:r>
    </w:p>
  </w:footnote>
  <w:footnote w:type="continuationSeparator" w:id="0">
    <w:p w:rsidR="000E302A" w:rsidRDefault="000E302A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B5F8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E302A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B5F86"/>
    <w:rsid w:val="001D6A1C"/>
    <w:rsid w:val="001F1411"/>
    <w:rsid w:val="001F3205"/>
    <w:rsid w:val="00222F54"/>
    <w:rsid w:val="0023014E"/>
    <w:rsid w:val="002463E9"/>
    <w:rsid w:val="002635F3"/>
    <w:rsid w:val="002E33F6"/>
    <w:rsid w:val="002E76DD"/>
    <w:rsid w:val="002F0D01"/>
    <w:rsid w:val="00306A25"/>
    <w:rsid w:val="00317AEB"/>
    <w:rsid w:val="00387BFA"/>
    <w:rsid w:val="003A6061"/>
    <w:rsid w:val="003D2A4C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A4EF3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09B2"/>
    <w:rsid w:val="0088175B"/>
    <w:rsid w:val="00896250"/>
    <w:rsid w:val="008B7447"/>
    <w:rsid w:val="008F4829"/>
    <w:rsid w:val="008F4FDF"/>
    <w:rsid w:val="00903A69"/>
    <w:rsid w:val="00915A5B"/>
    <w:rsid w:val="00962485"/>
    <w:rsid w:val="009B361F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DC7F28"/>
    <w:rsid w:val="00E301BB"/>
    <w:rsid w:val="00E30E9C"/>
    <w:rsid w:val="00E4600D"/>
    <w:rsid w:val="00E6577A"/>
    <w:rsid w:val="00EC7DB4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owes</cp:lastModifiedBy>
  <cp:revision>3</cp:revision>
  <cp:lastPrinted>2020-03-10T09:56:00Z</cp:lastPrinted>
  <dcterms:created xsi:type="dcterms:W3CDTF">2020-03-13T12:11:00Z</dcterms:created>
  <dcterms:modified xsi:type="dcterms:W3CDTF">2020-07-07T21:16:00Z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